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F1513" w:rsidRDefault="001F1513" w:rsidP="001F1513">
      <w:pPr>
        <w:pStyle w:val="En-tte"/>
        <w:jc w:val="center"/>
        <w:rPr>
          <w:rFonts w:ascii="Times New Roman" w:hAnsi="Times New Roman"/>
          <w:b/>
          <w:color w:val="4472C4" w:themeColor="accent5"/>
          <w:sz w:val="28"/>
          <w:szCs w:val="28"/>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tx1"/>
            </w14:solidFill>
            <w14:prstDash w14:val="solid"/>
            <w14:round/>
          </w14:textOutline>
        </w:rPr>
      </w:pPr>
      <w:r>
        <w:rPr>
          <w:rFonts w:ascii="Times New Roman" w:hAnsi="Times New Roman"/>
          <w:b/>
          <w:color w:val="4472C4" w:themeColor="accent5"/>
          <w:sz w:val="28"/>
          <w:szCs w:val="28"/>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tx1"/>
            </w14:solidFill>
            <w14:prstDash w14:val="solid"/>
            <w14:round/>
          </w14:textOutline>
        </w:rPr>
        <w:t xml:space="preserve">Revue </w:t>
      </w:r>
      <w:proofErr w:type="spellStart"/>
      <w:r>
        <w:rPr>
          <w:rFonts w:ascii="Times New Roman" w:hAnsi="Times New Roman"/>
          <w:b/>
          <w:color w:val="4472C4" w:themeColor="accent5"/>
          <w:sz w:val="28"/>
          <w:szCs w:val="28"/>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tx1"/>
            </w14:solidFill>
            <w14:prstDash w14:val="solid"/>
            <w14:round/>
          </w14:textOutline>
        </w:rPr>
        <w:t>Multilinguales</w:t>
      </w:r>
      <w:proofErr w:type="spellEnd"/>
    </w:p>
    <w:p w:rsidR="001F1513" w:rsidRDefault="001F1513" w:rsidP="001F1513">
      <w:pPr>
        <w:pStyle w:val="En-tte"/>
        <w:jc w:val="center"/>
        <w:rPr>
          <w:rFonts w:ascii="Times New Roman" w:hAnsi="Times New Roman"/>
          <w:b/>
          <w:color w:val="4472C4" w:themeColor="accent5"/>
          <w:sz w:val="28"/>
          <w:szCs w:val="28"/>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tx1"/>
            </w14:solidFill>
            <w14:prstDash w14:val="solid"/>
            <w14:round/>
          </w14:textOutline>
        </w:rPr>
      </w:pPr>
      <w:r>
        <w:rPr>
          <w:rFonts w:ascii="Times New Roman" w:hAnsi="Times New Roman"/>
          <w:b/>
          <w:color w:val="4472C4" w:themeColor="accent5"/>
          <w:sz w:val="28"/>
          <w:szCs w:val="28"/>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tx1"/>
            </w14:solidFill>
            <w14:prstDash w14:val="solid"/>
            <w14:round/>
          </w14:textOutline>
        </w:rPr>
        <w:t>Faculté des lettres et des langues                            Université A. Mira- Bejaia</w:t>
      </w:r>
    </w:p>
    <w:p w:rsidR="001F1513" w:rsidRDefault="001F1513" w:rsidP="001F1513">
      <w:pPr>
        <w:spacing w:after="0" w:line="240" w:lineRule="auto"/>
        <w:jc w:val="right"/>
        <w:rPr>
          <w:rFonts w:ascii="Times New Roman" w:eastAsia="Times New Roman" w:hAnsi="Times New Roman"/>
          <w:sz w:val="24"/>
          <w:szCs w:val="24"/>
          <w:lang w:eastAsia="fr-FR"/>
        </w:rPr>
      </w:pPr>
    </w:p>
    <w:p w:rsidR="001F1513" w:rsidRDefault="001F1513" w:rsidP="001F1513">
      <w:pPr>
        <w:spacing w:after="0" w:line="240" w:lineRule="auto"/>
        <w:jc w:val="right"/>
        <w:rPr>
          <w:rFonts w:ascii="Times New Roman" w:eastAsia="Times New Roman" w:hAnsi="Times New Roman"/>
          <w:b/>
          <w:sz w:val="24"/>
          <w:szCs w:val="24"/>
          <w:lang w:eastAsia="fr-FR"/>
        </w:rPr>
      </w:pPr>
      <w:r>
        <w:rPr>
          <w:rFonts w:ascii="Times New Roman" w:eastAsia="Times New Roman" w:hAnsi="Times New Roman"/>
          <w:b/>
          <w:sz w:val="24"/>
          <w:szCs w:val="24"/>
          <w:lang w:eastAsia="fr-FR"/>
        </w:rPr>
        <w:t>ISSN :  2335-1535</w:t>
      </w:r>
    </w:p>
    <w:p w:rsidR="001F1513" w:rsidRDefault="001F1513" w:rsidP="001F1513">
      <w:pPr>
        <w:spacing w:after="0" w:line="240" w:lineRule="auto"/>
        <w:jc w:val="right"/>
        <w:rPr>
          <w:rFonts w:ascii="Times New Roman" w:eastAsia="Times New Roman" w:hAnsi="Times New Roman"/>
          <w:b/>
          <w:sz w:val="24"/>
          <w:szCs w:val="24"/>
          <w:lang w:eastAsia="fr-FR"/>
        </w:rPr>
      </w:pPr>
      <w:r>
        <w:rPr>
          <w:rFonts w:ascii="Times New Roman" w:eastAsia="Times New Roman" w:hAnsi="Times New Roman"/>
          <w:b/>
          <w:sz w:val="24"/>
          <w:szCs w:val="24"/>
          <w:lang w:eastAsia="fr-FR"/>
        </w:rPr>
        <w:t>EISSN : 2335-1853</w:t>
      </w:r>
    </w:p>
    <w:p w:rsidR="001F1513" w:rsidRDefault="00733F9F" w:rsidP="001F1513">
      <w:pPr>
        <w:spacing w:before="100" w:beforeAutospacing="1" w:after="100" w:afterAutospacing="1"/>
        <w:outlineLvl w:val="1"/>
        <w:rPr>
          <w:rFonts w:ascii="Times New Roman" w:eastAsia="Times New Roman" w:hAnsi="Times New Roman"/>
          <w:b/>
          <w:bCs/>
          <w:sz w:val="28"/>
          <w:szCs w:val="28"/>
          <w:lang w:eastAsia="fr-FR"/>
        </w:rPr>
      </w:pPr>
      <w:r>
        <w:rPr>
          <w:noProof/>
          <w:lang w:eastAsia="fr-FR"/>
        </w:rPr>
        <w:drawing>
          <wp:inline distT="0" distB="0" distL="0" distR="0" wp14:anchorId="3DE1080E" wp14:editId="598BB779">
            <wp:extent cx="6102773" cy="1565910"/>
            <wp:effectExtent l="0" t="0" r="0" b="0"/>
            <wp:docPr id="2" name="Image 2" descr="D:\44.png"/>
            <wp:cNvGraphicFramePr/>
            <a:graphic xmlns:a="http://schemas.openxmlformats.org/drawingml/2006/main">
              <a:graphicData uri="http://schemas.openxmlformats.org/drawingml/2006/picture">
                <pic:pic xmlns:pic="http://schemas.openxmlformats.org/drawingml/2006/picture">
                  <pic:nvPicPr>
                    <pic:cNvPr id="2" name="Image 2" descr="D:\44.png"/>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108984" cy="1567504"/>
                    </a:xfrm>
                    <a:prstGeom prst="rect">
                      <a:avLst/>
                    </a:prstGeom>
                    <a:noFill/>
                    <a:ln>
                      <a:noFill/>
                    </a:ln>
                  </pic:spPr>
                </pic:pic>
              </a:graphicData>
            </a:graphic>
          </wp:inline>
        </w:drawing>
      </w:r>
    </w:p>
    <w:p w:rsidR="001F1513" w:rsidRDefault="001F1513" w:rsidP="001F1513">
      <w:pPr>
        <w:spacing w:before="100" w:beforeAutospacing="1" w:after="100" w:afterAutospacing="1"/>
        <w:jc w:val="center"/>
        <w:outlineLvl w:val="1"/>
        <w:rPr>
          <w:rFonts w:ascii="Times New Roman" w:eastAsia="Times New Roman" w:hAnsi="Times New Roman"/>
          <w:b/>
          <w:bCs/>
          <w:color w:val="000000" w:themeColor="text1"/>
          <w:sz w:val="32"/>
          <w:szCs w:val="32"/>
          <w:lang w:eastAsia="fr-FR"/>
          <w14:shadow w14:blurRad="12700" w14:dist="38100" w14:dir="2700000" w14:sx="100000" w14:sy="100000" w14:kx="0" w14:ky="0" w14:algn="tl">
            <w14:schemeClr w14:val="bg1">
              <w14:lumMod w14:val="50000"/>
            </w14:schemeClr>
          </w14:shadow>
          <w14:textOutline w14:w="9525" w14:cap="flat" w14:cmpd="sng" w14:algn="ctr">
            <w14:solidFill>
              <w14:schemeClr w14:val="accent1"/>
            </w14:solidFill>
            <w14:prstDash w14:val="solid"/>
            <w14:round/>
          </w14:textOutline>
          <w14:ligatures w14:val="historicalDiscretional"/>
        </w:rPr>
      </w:pPr>
      <w:r>
        <w:rPr>
          <w:rFonts w:ascii="Times New Roman" w:eastAsia="Times New Roman" w:hAnsi="Times New Roman"/>
          <w:b/>
          <w:bCs/>
          <w:color w:val="000000" w:themeColor="text1"/>
          <w:sz w:val="32"/>
          <w:szCs w:val="32"/>
          <w:lang w:eastAsia="fr-FR"/>
          <w14:shadow w14:blurRad="12700" w14:dist="38100" w14:dir="2700000" w14:sx="100000" w14:sy="100000" w14:kx="0" w14:ky="0" w14:algn="tl">
            <w14:schemeClr w14:val="bg1">
              <w14:lumMod w14:val="50000"/>
            </w14:schemeClr>
          </w14:shadow>
          <w14:textOutline w14:w="9525" w14:cap="flat" w14:cmpd="sng" w14:algn="ctr">
            <w14:solidFill>
              <w14:schemeClr w14:val="accent1"/>
            </w14:solidFill>
            <w14:prstDash w14:val="solid"/>
            <w14:round/>
          </w14:textOutline>
          <w14:ligatures w14:val="historicalDiscretional"/>
        </w:rPr>
        <w:t>Charte d’éthique et de déontologie</w:t>
      </w:r>
    </w:p>
    <w:p w:rsidR="001F1513" w:rsidRDefault="001F1513" w:rsidP="00614A39">
      <w:pPr>
        <w:spacing w:after="0"/>
        <w:jc w:val="center"/>
        <w:rPr>
          <w:rFonts w:ascii="Times New Roman" w:eastAsia="Times New Roman" w:hAnsi="Times New Roman" w:cs="Times New Roman"/>
          <w:b/>
          <w:sz w:val="28"/>
          <w:szCs w:val="28"/>
          <w:lang w:eastAsia="fr-FR"/>
        </w:rPr>
      </w:pPr>
    </w:p>
    <w:p w:rsidR="00614A39" w:rsidRPr="005200CF" w:rsidRDefault="002154ED" w:rsidP="002154ED">
      <w:pPr>
        <w:spacing w:before="100" w:beforeAutospacing="1" w:after="100" w:afterAutospacing="1"/>
        <w:ind w:firstLine="420"/>
        <w:jc w:val="both"/>
        <w:outlineLvl w:val="1"/>
        <w:rPr>
          <w:rFonts w:ascii="Times New Roman" w:eastAsia="Times New Roman" w:hAnsi="Times New Roman"/>
          <w:b/>
          <w:bCs/>
          <w:color w:val="000000" w:themeColor="text1"/>
          <w:sz w:val="32"/>
          <w:szCs w:val="32"/>
          <w:lang w:eastAsia="fr-FR"/>
          <w14:shadow w14:blurRad="12700" w14:dist="38100" w14:dir="2700000" w14:sx="100000" w14:sy="100000" w14:kx="0" w14:ky="0" w14:algn="tl">
            <w14:schemeClr w14:val="bg1">
              <w14:lumMod w14:val="50000"/>
            </w14:schemeClr>
          </w14:shadow>
          <w14:textOutline w14:w="9525" w14:cap="flat" w14:cmpd="sng" w14:algn="ctr">
            <w14:solidFill>
              <w14:schemeClr w14:val="accent1"/>
            </w14:solidFill>
            <w14:prstDash w14:val="solid"/>
            <w14:round/>
          </w14:textOutline>
          <w14:ligatures w14:val="historicalDiscretional"/>
        </w:rPr>
      </w:pPr>
      <w:r>
        <w:rPr>
          <w:rFonts w:ascii="Times New Roman" w:eastAsia="Times New Roman" w:hAnsi="Times New Roman"/>
          <w:b/>
          <w:bCs/>
          <w:color w:val="000000" w:themeColor="text1"/>
          <w:sz w:val="32"/>
          <w:szCs w:val="32"/>
          <w:lang w:eastAsia="fr-FR"/>
          <w14:shadow w14:blurRad="12700" w14:dist="38100" w14:dir="2700000" w14:sx="100000" w14:sy="100000" w14:kx="0" w14:ky="0" w14:algn="tl">
            <w14:schemeClr w14:val="bg1">
              <w14:lumMod w14:val="50000"/>
            </w14:schemeClr>
          </w14:shadow>
          <w14:textOutline w14:w="9525" w14:cap="flat" w14:cmpd="sng" w14:algn="ctr">
            <w14:solidFill>
              <w14:schemeClr w14:val="accent1"/>
            </w14:solidFill>
            <w14:prstDash w14:val="solid"/>
            <w14:round/>
          </w14:textOutline>
          <w14:ligatures w14:val="historicalDiscretional"/>
        </w:rPr>
        <w:t>L’a</w:t>
      </w:r>
      <w:r w:rsidR="005200CF">
        <w:rPr>
          <w:rFonts w:ascii="Times New Roman" w:eastAsia="Times New Roman" w:hAnsi="Times New Roman"/>
          <w:b/>
          <w:bCs/>
          <w:color w:val="000000" w:themeColor="text1"/>
          <w:sz w:val="32"/>
          <w:szCs w:val="32"/>
          <w:lang w:eastAsia="fr-FR"/>
          <w14:shadow w14:blurRad="12700" w14:dist="38100" w14:dir="2700000" w14:sx="100000" w14:sy="100000" w14:kx="0" w14:ky="0" w14:algn="tl">
            <w14:schemeClr w14:val="bg1">
              <w14:lumMod w14:val="50000"/>
            </w14:schemeClr>
          </w14:shadow>
          <w14:textOutline w14:w="9525" w14:cap="flat" w14:cmpd="sng" w14:algn="ctr">
            <w14:solidFill>
              <w14:schemeClr w14:val="accent1"/>
            </w14:solidFill>
            <w14:prstDash w14:val="solid"/>
            <w14:round/>
          </w14:textOutline>
          <w14:ligatures w14:val="historicalDiscretional"/>
        </w:rPr>
        <w:t>uteur :</w:t>
      </w:r>
    </w:p>
    <w:p w:rsidR="005200CF" w:rsidRDefault="00614A39" w:rsidP="005200CF">
      <w:pPr>
        <w:pStyle w:val="Paragraphedeliste"/>
        <w:numPr>
          <w:ilvl w:val="0"/>
          <w:numId w:val="1"/>
        </w:numPr>
        <w:spacing w:after="0"/>
        <w:jc w:val="both"/>
        <w:rPr>
          <w:rFonts w:ascii="Times New Roman" w:eastAsia="Times New Roman" w:hAnsi="Times New Roman" w:cs="Times New Roman"/>
          <w:sz w:val="28"/>
          <w:szCs w:val="28"/>
          <w:lang w:eastAsia="fr-FR"/>
        </w:rPr>
      </w:pPr>
      <w:r w:rsidRPr="005200CF">
        <w:rPr>
          <w:rFonts w:ascii="Times New Roman" w:eastAsia="Times New Roman" w:hAnsi="Times New Roman" w:cs="Times New Roman"/>
          <w:sz w:val="28"/>
          <w:szCs w:val="28"/>
          <w:lang w:eastAsia="fr-FR"/>
        </w:rPr>
        <w:t>L’auteur doit réserver l’exclusive de son article à la revue jusqu’à réception des résultats de l’expertise. Dans le cas où celle-ci est défavorable, l’auteur est libéré de tout contrat avec la revue sauf s’il décide d’améliorer son article et de le lui soumettre à nouveau en vu</w:t>
      </w:r>
      <w:r w:rsidR="00AE4797">
        <w:rPr>
          <w:rFonts w:ascii="Times New Roman" w:eastAsia="Times New Roman" w:hAnsi="Times New Roman" w:cs="Times New Roman"/>
          <w:sz w:val="28"/>
          <w:szCs w:val="28"/>
          <w:lang w:eastAsia="fr-FR"/>
        </w:rPr>
        <w:t>e d’une éventuelle publication ;</w:t>
      </w:r>
    </w:p>
    <w:p w:rsidR="00614A39" w:rsidRPr="005200CF" w:rsidRDefault="00614A39" w:rsidP="005200CF">
      <w:pPr>
        <w:pStyle w:val="Paragraphedeliste"/>
        <w:numPr>
          <w:ilvl w:val="0"/>
          <w:numId w:val="1"/>
        </w:numPr>
        <w:spacing w:after="0"/>
        <w:jc w:val="both"/>
        <w:rPr>
          <w:rFonts w:ascii="Times New Roman" w:eastAsia="Times New Roman" w:hAnsi="Times New Roman" w:cs="Times New Roman"/>
          <w:sz w:val="28"/>
          <w:szCs w:val="28"/>
          <w:lang w:eastAsia="fr-FR"/>
        </w:rPr>
      </w:pPr>
      <w:r w:rsidRPr="005200CF">
        <w:rPr>
          <w:rFonts w:ascii="Times New Roman" w:eastAsia="Times New Roman" w:hAnsi="Times New Roman" w:cs="Times New Roman"/>
          <w:sz w:val="28"/>
          <w:szCs w:val="28"/>
          <w:lang w:eastAsia="fr-FR"/>
        </w:rPr>
        <w:t>L’auteur ne peut plus disposer librement de son article, si celui-ci a été analysé et corrigé par les experts qui ont formulé, dans le détail, les recommandations en vue de so</w:t>
      </w:r>
      <w:r w:rsidR="005200CF" w:rsidRPr="005200CF">
        <w:rPr>
          <w:rFonts w:ascii="Times New Roman" w:eastAsia="Times New Roman" w:hAnsi="Times New Roman" w:cs="Times New Roman"/>
          <w:sz w:val="28"/>
          <w:szCs w:val="28"/>
          <w:lang w:eastAsia="fr-FR"/>
        </w:rPr>
        <w:t>n amélioration</w:t>
      </w:r>
      <w:r w:rsidR="00AE4797">
        <w:rPr>
          <w:rFonts w:ascii="Times New Roman" w:eastAsia="Times New Roman" w:hAnsi="Times New Roman" w:cs="Times New Roman"/>
          <w:sz w:val="28"/>
          <w:szCs w:val="28"/>
          <w:lang w:eastAsia="fr-FR"/>
        </w:rPr>
        <w:t> ;</w:t>
      </w:r>
    </w:p>
    <w:p w:rsidR="005200CF" w:rsidRDefault="00614A39" w:rsidP="005200CF">
      <w:pPr>
        <w:pStyle w:val="Paragraphedeliste"/>
        <w:numPr>
          <w:ilvl w:val="0"/>
          <w:numId w:val="1"/>
        </w:numPr>
        <w:spacing w:after="0"/>
        <w:jc w:val="both"/>
        <w:rPr>
          <w:rFonts w:ascii="Times New Roman" w:eastAsia="Times New Roman" w:hAnsi="Times New Roman" w:cs="Times New Roman"/>
          <w:sz w:val="28"/>
          <w:szCs w:val="28"/>
          <w:lang w:eastAsia="fr-FR"/>
        </w:rPr>
      </w:pPr>
      <w:r w:rsidRPr="005200CF">
        <w:rPr>
          <w:rFonts w:ascii="Times New Roman" w:eastAsia="Times New Roman" w:hAnsi="Times New Roman" w:cs="Times New Roman"/>
          <w:sz w:val="28"/>
          <w:szCs w:val="28"/>
          <w:lang w:eastAsia="fr-FR"/>
        </w:rPr>
        <w:t>L’auteur ne peut proposer un article qui a déjà été publié, sauf sous sa forme remaniée. Il est tenu, dans ce cas, de préciser par une note en bas de la première page, les références de la publication antérieure et les mot</w:t>
      </w:r>
      <w:r w:rsidR="00AE4797">
        <w:rPr>
          <w:rFonts w:ascii="Times New Roman" w:eastAsia="Times New Roman" w:hAnsi="Times New Roman" w:cs="Times New Roman"/>
          <w:sz w:val="28"/>
          <w:szCs w:val="28"/>
          <w:lang w:eastAsia="fr-FR"/>
        </w:rPr>
        <w:t>ivations de la nouvelle version ;</w:t>
      </w:r>
    </w:p>
    <w:p w:rsidR="005200CF" w:rsidRDefault="00614A39" w:rsidP="005200CF">
      <w:pPr>
        <w:pStyle w:val="Paragraphedeliste"/>
        <w:numPr>
          <w:ilvl w:val="0"/>
          <w:numId w:val="1"/>
        </w:numPr>
        <w:spacing w:after="0"/>
        <w:jc w:val="both"/>
        <w:rPr>
          <w:rFonts w:ascii="Times New Roman" w:eastAsia="Times New Roman" w:hAnsi="Times New Roman" w:cs="Times New Roman"/>
          <w:sz w:val="28"/>
          <w:szCs w:val="28"/>
          <w:lang w:eastAsia="fr-FR"/>
        </w:rPr>
      </w:pPr>
      <w:r w:rsidRPr="005200CF">
        <w:rPr>
          <w:rFonts w:ascii="Times New Roman" w:eastAsia="Times New Roman" w:hAnsi="Times New Roman" w:cs="Times New Roman"/>
          <w:sz w:val="28"/>
          <w:szCs w:val="28"/>
          <w:lang w:eastAsia="fr-FR"/>
        </w:rPr>
        <w:t xml:space="preserve">L’auteur ne peut publier d’article dans des numéros successifs de la revue. Il pourra le faire à partir de la troisième livraison après </w:t>
      </w:r>
      <w:r w:rsidR="00AE4797">
        <w:rPr>
          <w:rFonts w:ascii="Times New Roman" w:eastAsia="Times New Roman" w:hAnsi="Times New Roman" w:cs="Times New Roman"/>
          <w:sz w:val="28"/>
          <w:szCs w:val="28"/>
          <w:lang w:eastAsia="fr-FR"/>
        </w:rPr>
        <w:t>celle qui contient son article ;</w:t>
      </w:r>
    </w:p>
    <w:p w:rsidR="005200CF" w:rsidRDefault="00614A39" w:rsidP="005200CF">
      <w:pPr>
        <w:pStyle w:val="Paragraphedeliste"/>
        <w:numPr>
          <w:ilvl w:val="0"/>
          <w:numId w:val="1"/>
        </w:numPr>
        <w:spacing w:after="0"/>
        <w:jc w:val="both"/>
        <w:rPr>
          <w:rFonts w:ascii="Times New Roman" w:eastAsia="Times New Roman" w:hAnsi="Times New Roman" w:cs="Times New Roman"/>
          <w:sz w:val="28"/>
          <w:szCs w:val="28"/>
          <w:lang w:eastAsia="fr-FR"/>
        </w:rPr>
      </w:pPr>
      <w:r w:rsidRPr="005200CF">
        <w:rPr>
          <w:rFonts w:ascii="Times New Roman" w:eastAsia="Times New Roman" w:hAnsi="Times New Roman" w:cs="Times New Roman"/>
          <w:sz w:val="28"/>
          <w:szCs w:val="28"/>
          <w:lang w:eastAsia="fr-FR"/>
        </w:rPr>
        <w:t xml:space="preserve">L’auteur plagiaire à hauteur d’environ 20% et plus du contenu de son article se verra notifié les sources plagiées et interdit de publication sur avis motivé. A moins de 20%, la reformulation des passages ciblés est une condition sine qua non pour une nouvelle expertise de son article. Le </w:t>
      </w:r>
      <w:r w:rsidRPr="005200CF">
        <w:rPr>
          <w:rFonts w:ascii="Times New Roman" w:eastAsia="Times New Roman" w:hAnsi="Times New Roman" w:cs="Times New Roman"/>
          <w:sz w:val="28"/>
          <w:szCs w:val="28"/>
          <w:lang w:eastAsia="fr-FR"/>
        </w:rPr>
        <w:lastRenderedPageBreak/>
        <w:t>plagiat dont il est question ici n’implique pas les citations entre guillemets qui s</w:t>
      </w:r>
      <w:r w:rsidR="00AE4797">
        <w:rPr>
          <w:rFonts w:ascii="Times New Roman" w:eastAsia="Times New Roman" w:hAnsi="Times New Roman" w:cs="Times New Roman"/>
          <w:sz w:val="28"/>
          <w:szCs w:val="28"/>
          <w:lang w:eastAsia="fr-FR"/>
        </w:rPr>
        <w:t>ont nécessairement référencées ;</w:t>
      </w:r>
    </w:p>
    <w:p w:rsidR="005200CF" w:rsidRDefault="00614A39" w:rsidP="005200CF">
      <w:pPr>
        <w:pStyle w:val="Paragraphedeliste"/>
        <w:numPr>
          <w:ilvl w:val="0"/>
          <w:numId w:val="1"/>
        </w:numPr>
        <w:spacing w:after="0"/>
        <w:jc w:val="both"/>
        <w:rPr>
          <w:rFonts w:ascii="Times New Roman" w:eastAsia="Times New Roman" w:hAnsi="Times New Roman" w:cs="Times New Roman"/>
          <w:sz w:val="28"/>
          <w:szCs w:val="28"/>
          <w:lang w:eastAsia="fr-FR"/>
        </w:rPr>
      </w:pPr>
      <w:r w:rsidRPr="005200CF">
        <w:rPr>
          <w:rFonts w:ascii="Times New Roman" w:eastAsia="Times New Roman" w:hAnsi="Times New Roman" w:cs="Times New Roman"/>
          <w:sz w:val="28"/>
          <w:szCs w:val="28"/>
          <w:lang w:eastAsia="fr-FR"/>
        </w:rPr>
        <w:t>L’auteur reste le seul responsable du contenu de son article même apr</w:t>
      </w:r>
      <w:r w:rsidR="00AE4797">
        <w:rPr>
          <w:rFonts w:ascii="Times New Roman" w:eastAsia="Times New Roman" w:hAnsi="Times New Roman" w:cs="Times New Roman"/>
          <w:sz w:val="28"/>
          <w:szCs w:val="28"/>
          <w:lang w:eastAsia="fr-FR"/>
        </w:rPr>
        <w:t>ès sa publication dans la revue ;</w:t>
      </w:r>
    </w:p>
    <w:p w:rsidR="005200CF" w:rsidRDefault="00614A39" w:rsidP="005200CF">
      <w:pPr>
        <w:pStyle w:val="Paragraphedeliste"/>
        <w:numPr>
          <w:ilvl w:val="0"/>
          <w:numId w:val="1"/>
        </w:numPr>
        <w:spacing w:after="0"/>
        <w:jc w:val="both"/>
        <w:rPr>
          <w:rFonts w:ascii="Times New Roman" w:eastAsia="Times New Roman" w:hAnsi="Times New Roman" w:cs="Times New Roman"/>
          <w:sz w:val="28"/>
          <w:szCs w:val="28"/>
          <w:lang w:eastAsia="fr-FR"/>
        </w:rPr>
      </w:pPr>
      <w:r w:rsidRPr="005200CF">
        <w:rPr>
          <w:rFonts w:ascii="Times New Roman" w:eastAsia="Times New Roman" w:hAnsi="Times New Roman" w:cs="Times New Roman"/>
          <w:sz w:val="28"/>
          <w:szCs w:val="28"/>
          <w:lang w:eastAsia="fr-FR"/>
        </w:rPr>
        <w:t xml:space="preserve">L’auteur doit valider, en dernière instance, la </w:t>
      </w:r>
      <w:r w:rsidR="00AE4797">
        <w:rPr>
          <w:rFonts w:ascii="Times New Roman" w:eastAsia="Times New Roman" w:hAnsi="Times New Roman" w:cs="Times New Roman"/>
          <w:sz w:val="28"/>
          <w:szCs w:val="28"/>
          <w:lang w:eastAsia="fr-FR"/>
        </w:rPr>
        <w:t>version de l’article à publier ;</w:t>
      </w:r>
    </w:p>
    <w:p w:rsidR="00614A39" w:rsidRDefault="00614A39" w:rsidP="005200CF">
      <w:pPr>
        <w:pStyle w:val="Paragraphedeliste"/>
        <w:numPr>
          <w:ilvl w:val="0"/>
          <w:numId w:val="1"/>
        </w:numPr>
        <w:spacing w:after="0"/>
        <w:jc w:val="both"/>
        <w:rPr>
          <w:rFonts w:ascii="Times New Roman" w:eastAsia="Times New Roman" w:hAnsi="Times New Roman" w:cs="Times New Roman"/>
          <w:sz w:val="28"/>
          <w:szCs w:val="28"/>
          <w:lang w:eastAsia="fr-FR"/>
        </w:rPr>
      </w:pPr>
      <w:r w:rsidRPr="005200CF">
        <w:rPr>
          <w:rFonts w:ascii="Times New Roman" w:eastAsia="Times New Roman" w:hAnsi="Times New Roman" w:cs="Times New Roman"/>
          <w:sz w:val="28"/>
          <w:szCs w:val="28"/>
          <w:lang w:eastAsia="fr-FR"/>
        </w:rPr>
        <w:t>L’auteur doit également, avant publication, signer un contrat qui précise la gestion de ses droits d’auteur.</w:t>
      </w:r>
    </w:p>
    <w:p w:rsidR="005200CF" w:rsidRPr="005200CF" w:rsidRDefault="005200CF" w:rsidP="005200CF">
      <w:pPr>
        <w:pStyle w:val="Paragraphedeliste"/>
        <w:spacing w:after="0"/>
        <w:ind w:left="780"/>
        <w:jc w:val="both"/>
        <w:rPr>
          <w:rFonts w:ascii="Times New Roman" w:eastAsia="Times New Roman" w:hAnsi="Times New Roman" w:cs="Times New Roman"/>
          <w:sz w:val="28"/>
          <w:szCs w:val="28"/>
          <w:lang w:eastAsia="fr-FR"/>
        </w:rPr>
      </w:pPr>
    </w:p>
    <w:p w:rsidR="005200CF" w:rsidRPr="005200CF" w:rsidRDefault="002154ED" w:rsidP="005200CF">
      <w:pPr>
        <w:spacing w:before="100" w:beforeAutospacing="1" w:after="100" w:afterAutospacing="1"/>
        <w:jc w:val="both"/>
        <w:outlineLvl w:val="1"/>
        <w:rPr>
          <w:rFonts w:ascii="Times New Roman" w:eastAsia="Times New Roman" w:hAnsi="Times New Roman"/>
          <w:b/>
          <w:bCs/>
          <w:color w:val="000000" w:themeColor="text1"/>
          <w:sz w:val="32"/>
          <w:szCs w:val="32"/>
          <w:lang w:eastAsia="fr-FR"/>
          <w14:shadow w14:blurRad="12700" w14:dist="38100" w14:dir="2700000" w14:sx="100000" w14:sy="100000" w14:kx="0" w14:ky="0" w14:algn="tl">
            <w14:schemeClr w14:val="bg1">
              <w14:lumMod w14:val="50000"/>
            </w14:schemeClr>
          </w14:shadow>
          <w14:textOutline w14:w="9525" w14:cap="flat" w14:cmpd="sng" w14:algn="ctr">
            <w14:solidFill>
              <w14:schemeClr w14:val="accent1"/>
            </w14:solidFill>
            <w14:prstDash w14:val="solid"/>
            <w14:round/>
          </w14:textOutline>
          <w14:ligatures w14:val="historicalDiscretional"/>
        </w:rPr>
      </w:pPr>
      <w:r>
        <w:rPr>
          <w:rFonts w:ascii="Times New Roman" w:eastAsia="Times New Roman" w:hAnsi="Times New Roman"/>
          <w:b/>
          <w:bCs/>
          <w:color w:val="000000" w:themeColor="text1"/>
          <w:sz w:val="32"/>
          <w:szCs w:val="32"/>
          <w:lang w:eastAsia="fr-FR"/>
          <w14:shadow w14:blurRad="12700" w14:dist="38100" w14:dir="2700000" w14:sx="100000" w14:sy="100000" w14:kx="0" w14:ky="0" w14:algn="tl">
            <w14:schemeClr w14:val="bg1">
              <w14:lumMod w14:val="50000"/>
            </w14:schemeClr>
          </w14:shadow>
          <w14:textOutline w14:w="9525" w14:cap="flat" w14:cmpd="sng" w14:algn="ctr">
            <w14:solidFill>
              <w14:schemeClr w14:val="accent1"/>
            </w14:solidFill>
            <w14:prstDash w14:val="solid"/>
            <w14:round/>
          </w14:textOutline>
          <w14:ligatures w14:val="historicalDiscretional"/>
        </w:rPr>
        <w:t>Le c</w:t>
      </w:r>
      <w:r w:rsidR="005200CF" w:rsidRPr="005200CF">
        <w:rPr>
          <w:rFonts w:ascii="Times New Roman" w:eastAsia="Times New Roman" w:hAnsi="Times New Roman"/>
          <w:b/>
          <w:bCs/>
          <w:color w:val="000000" w:themeColor="text1"/>
          <w:sz w:val="32"/>
          <w:szCs w:val="32"/>
          <w:lang w:eastAsia="fr-FR"/>
          <w14:shadow w14:blurRad="12700" w14:dist="38100" w14:dir="2700000" w14:sx="100000" w14:sy="100000" w14:kx="0" w14:ky="0" w14:algn="tl">
            <w14:schemeClr w14:val="bg1">
              <w14:lumMod w14:val="50000"/>
            </w14:schemeClr>
          </w14:shadow>
          <w14:textOutline w14:w="9525" w14:cap="flat" w14:cmpd="sng" w14:algn="ctr">
            <w14:solidFill>
              <w14:schemeClr w14:val="accent1"/>
            </w14:solidFill>
            <w14:prstDash w14:val="solid"/>
            <w14:round/>
          </w14:textOutline>
          <w14:ligatures w14:val="historicalDiscretional"/>
        </w:rPr>
        <w:t>omité de rédaction :</w:t>
      </w:r>
    </w:p>
    <w:p w:rsidR="005200CF" w:rsidRPr="005200CF" w:rsidRDefault="005200CF" w:rsidP="005200CF">
      <w:pPr>
        <w:pStyle w:val="Paragraphedeliste"/>
        <w:numPr>
          <w:ilvl w:val="1"/>
          <w:numId w:val="2"/>
        </w:numPr>
        <w:autoSpaceDE w:val="0"/>
        <w:autoSpaceDN w:val="0"/>
        <w:adjustRightInd w:val="0"/>
        <w:spacing w:after="0" w:line="240" w:lineRule="auto"/>
        <w:jc w:val="both"/>
        <w:rPr>
          <w:rFonts w:ascii="Times New Roman" w:hAnsi="Times New Roman" w:cs="Times New Roman"/>
          <w:color w:val="000000"/>
          <w:sz w:val="28"/>
          <w:szCs w:val="28"/>
        </w:rPr>
      </w:pPr>
      <w:r w:rsidRPr="005200CF">
        <w:rPr>
          <w:rFonts w:ascii="Times New Roman" w:hAnsi="Times New Roman" w:cs="Times New Roman"/>
          <w:color w:val="000000"/>
          <w:sz w:val="28"/>
          <w:szCs w:val="28"/>
        </w:rPr>
        <w:t xml:space="preserve">Le Comité de lecture est chargé de la conception, de l’évaluation et de la publication </w:t>
      </w:r>
      <w:r w:rsidR="002154ED">
        <w:rPr>
          <w:rFonts w:ascii="Times New Roman" w:hAnsi="Times New Roman" w:cs="Times New Roman"/>
          <w:color w:val="000000"/>
          <w:sz w:val="28"/>
          <w:szCs w:val="28"/>
        </w:rPr>
        <w:t>de la revue ;</w:t>
      </w:r>
    </w:p>
    <w:p w:rsidR="005200CF" w:rsidRPr="005200CF" w:rsidRDefault="005200CF" w:rsidP="00AE4797">
      <w:pPr>
        <w:pStyle w:val="Paragraphedeliste"/>
        <w:numPr>
          <w:ilvl w:val="1"/>
          <w:numId w:val="2"/>
        </w:numPr>
        <w:autoSpaceDE w:val="0"/>
        <w:autoSpaceDN w:val="0"/>
        <w:adjustRightInd w:val="0"/>
        <w:spacing w:after="0" w:line="240" w:lineRule="auto"/>
        <w:jc w:val="both"/>
        <w:rPr>
          <w:rFonts w:ascii="Arial" w:hAnsi="Arial" w:cs="Arial"/>
          <w:color w:val="000000"/>
          <w:sz w:val="28"/>
          <w:szCs w:val="28"/>
        </w:rPr>
      </w:pPr>
      <w:r w:rsidRPr="005200CF">
        <w:rPr>
          <w:rFonts w:ascii="Times New Roman" w:hAnsi="Times New Roman" w:cs="Times New Roman"/>
          <w:color w:val="000000"/>
          <w:sz w:val="28"/>
          <w:szCs w:val="28"/>
        </w:rPr>
        <w:t>Le Comité veille à la sélection des articles pour l’évaluation</w:t>
      </w:r>
      <w:r w:rsidR="00AE4797">
        <w:rPr>
          <w:rFonts w:ascii="Times New Roman" w:hAnsi="Times New Roman" w:cs="Times New Roman"/>
          <w:color w:val="000000"/>
          <w:sz w:val="28"/>
          <w:szCs w:val="28"/>
        </w:rPr>
        <w:t xml:space="preserve"> </w:t>
      </w:r>
      <w:r w:rsidRPr="005200CF">
        <w:rPr>
          <w:rFonts w:ascii="Times New Roman" w:hAnsi="Times New Roman" w:cs="Times New Roman"/>
          <w:color w:val="000000"/>
          <w:sz w:val="28"/>
          <w:szCs w:val="28"/>
        </w:rPr>
        <w:t>et à l’anonyma</w:t>
      </w:r>
      <w:r w:rsidR="002154ED">
        <w:rPr>
          <w:rFonts w:ascii="Times New Roman" w:hAnsi="Times New Roman" w:cs="Times New Roman"/>
          <w:color w:val="000000"/>
          <w:sz w:val="28"/>
          <w:szCs w:val="28"/>
        </w:rPr>
        <w:t>t des postulants et évaluateurs ;</w:t>
      </w:r>
    </w:p>
    <w:p w:rsidR="005200CF" w:rsidRPr="005200CF" w:rsidRDefault="005200CF" w:rsidP="005200CF">
      <w:pPr>
        <w:pStyle w:val="Paragraphedeliste"/>
        <w:numPr>
          <w:ilvl w:val="1"/>
          <w:numId w:val="2"/>
        </w:numPr>
        <w:autoSpaceDE w:val="0"/>
        <w:autoSpaceDN w:val="0"/>
        <w:adjustRightInd w:val="0"/>
        <w:spacing w:after="0" w:line="240" w:lineRule="auto"/>
        <w:jc w:val="both"/>
        <w:rPr>
          <w:rFonts w:ascii="Arial" w:hAnsi="Arial" w:cs="Arial"/>
          <w:color w:val="000000"/>
          <w:sz w:val="28"/>
          <w:szCs w:val="28"/>
        </w:rPr>
      </w:pPr>
      <w:r w:rsidRPr="005200CF">
        <w:rPr>
          <w:rFonts w:ascii="Times New Roman" w:hAnsi="Times New Roman" w:cs="Times New Roman"/>
          <w:color w:val="000000"/>
          <w:sz w:val="28"/>
          <w:szCs w:val="28"/>
        </w:rPr>
        <w:t xml:space="preserve">Le Comité assure </w:t>
      </w:r>
      <w:r w:rsidR="00AE4797">
        <w:rPr>
          <w:rFonts w:ascii="Times New Roman" w:hAnsi="Times New Roman" w:cs="Times New Roman"/>
          <w:color w:val="000000"/>
          <w:sz w:val="28"/>
          <w:szCs w:val="28"/>
        </w:rPr>
        <w:t>la tâ</w:t>
      </w:r>
      <w:r w:rsidRPr="005200CF">
        <w:rPr>
          <w:rFonts w:ascii="Times New Roman" w:hAnsi="Times New Roman" w:cs="Times New Roman"/>
          <w:color w:val="000000"/>
          <w:sz w:val="28"/>
          <w:szCs w:val="28"/>
        </w:rPr>
        <w:t>che de l’agencement des articles et le contenu des rubriques de la revue</w:t>
      </w:r>
      <w:r w:rsidR="002154ED">
        <w:rPr>
          <w:rFonts w:ascii="Times New Roman" w:hAnsi="Times New Roman" w:cs="Times New Roman"/>
          <w:color w:val="000000"/>
          <w:sz w:val="28"/>
          <w:szCs w:val="28"/>
        </w:rPr>
        <w:t> ;</w:t>
      </w:r>
    </w:p>
    <w:p w:rsidR="005200CF" w:rsidRPr="00AE4797" w:rsidRDefault="005200CF" w:rsidP="005200CF">
      <w:pPr>
        <w:pStyle w:val="Paragraphedeliste"/>
        <w:numPr>
          <w:ilvl w:val="1"/>
          <w:numId w:val="2"/>
        </w:numPr>
        <w:autoSpaceDE w:val="0"/>
        <w:autoSpaceDN w:val="0"/>
        <w:adjustRightInd w:val="0"/>
        <w:spacing w:after="0" w:line="240" w:lineRule="auto"/>
        <w:jc w:val="both"/>
        <w:rPr>
          <w:rFonts w:ascii="Times New Roman" w:hAnsi="Times New Roman" w:cs="Times New Roman"/>
          <w:sz w:val="28"/>
          <w:szCs w:val="28"/>
        </w:rPr>
      </w:pPr>
      <w:r w:rsidRPr="005200CF">
        <w:rPr>
          <w:rFonts w:ascii="Times New Roman" w:hAnsi="Times New Roman" w:cs="Times New Roman"/>
          <w:color w:val="000000"/>
          <w:sz w:val="28"/>
          <w:szCs w:val="28"/>
        </w:rPr>
        <w:t xml:space="preserve">Le Comité établit une liste noire concernant les auteurs de plagiat, de falsification et de toute autre forme d’atteinte aux règles éthiques et déontologiques. </w:t>
      </w:r>
    </w:p>
    <w:p w:rsidR="00AE4797" w:rsidRPr="00AE4797" w:rsidRDefault="00AE4797" w:rsidP="00AE4797">
      <w:pPr>
        <w:pStyle w:val="Paragraphedeliste"/>
        <w:autoSpaceDE w:val="0"/>
        <w:autoSpaceDN w:val="0"/>
        <w:adjustRightInd w:val="0"/>
        <w:spacing w:after="0" w:line="240" w:lineRule="auto"/>
        <w:ind w:left="1014"/>
        <w:jc w:val="both"/>
        <w:rPr>
          <w:rFonts w:ascii="Times New Roman" w:hAnsi="Times New Roman" w:cs="Times New Roman"/>
          <w:sz w:val="28"/>
          <w:szCs w:val="28"/>
        </w:rPr>
      </w:pPr>
    </w:p>
    <w:p w:rsidR="00AE4797" w:rsidRPr="00AE4797" w:rsidRDefault="002154ED" w:rsidP="00AE4797">
      <w:pPr>
        <w:autoSpaceDE w:val="0"/>
        <w:autoSpaceDN w:val="0"/>
        <w:adjustRightInd w:val="0"/>
        <w:spacing w:after="0" w:line="240" w:lineRule="auto"/>
        <w:jc w:val="both"/>
        <w:rPr>
          <w:rFonts w:ascii="Times New Roman" w:hAnsi="Times New Roman" w:cs="Times New Roman"/>
          <w:sz w:val="28"/>
          <w:szCs w:val="28"/>
        </w:rPr>
      </w:pPr>
      <w:r>
        <w:rPr>
          <w:rFonts w:ascii="Times New Roman" w:eastAsia="Times New Roman" w:hAnsi="Times New Roman"/>
          <w:b/>
          <w:bCs/>
          <w:color w:val="000000" w:themeColor="text1"/>
          <w:sz w:val="32"/>
          <w:szCs w:val="32"/>
          <w:lang w:eastAsia="fr-FR"/>
          <w14:shadow w14:blurRad="12700" w14:dist="38100" w14:dir="2700000" w14:sx="100000" w14:sy="100000" w14:kx="0" w14:ky="0" w14:algn="tl">
            <w14:schemeClr w14:val="bg1">
              <w14:lumMod w14:val="50000"/>
            </w14:schemeClr>
          </w14:shadow>
          <w14:textOutline w14:w="9525" w14:cap="flat" w14:cmpd="sng" w14:algn="ctr">
            <w14:solidFill>
              <w14:schemeClr w14:val="accent1"/>
            </w14:solidFill>
            <w14:prstDash w14:val="solid"/>
            <w14:round/>
          </w14:textOutline>
          <w14:ligatures w14:val="historicalDiscretional"/>
        </w:rPr>
        <w:t>Le c</w:t>
      </w:r>
      <w:r w:rsidR="00AE4797" w:rsidRPr="00AE4797">
        <w:rPr>
          <w:rFonts w:ascii="Times New Roman" w:eastAsia="Times New Roman" w:hAnsi="Times New Roman"/>
          <w:b/>
          <w:bCs/>
          <w:color w:val="000000" w:themeColor="text1"/>
          <w:sz w:val="32"/>
          <w:szCs w:val="32"/>
          <w:lang w:eastAsia="fr-FR"/>
          <w14:shadow w14:blurRad="12700" w14:dist="38100" w14:dir="2700000" w14:sx="100000" w14:sy="100000" w14:kx="0" w14:ky="0" w14:algn="tl">
            <w14:schemeClr w14:val="bg1">
              <w14:lumMod w14:val="50000"/>
            </w14:schemeClr>
          </w14:shadow>
          <w14:textOutline w14:w="9525" w14:cap="flat" w14:cmpd="sng" w14:algn="ctr">
            <w14:solidFill>
              <w14:schemeClr w14:val="accent1"/>
            </w14:solidFill>
            <w14:prstDash w14:val="solid"/>
            <w14:round/>
          </w14:textOutline>
          <w14:ligatures w14:val="historicalDiscretional"/>
        </w:rPr>
        <w:t xml:space="preserve">omité </w:t>
      </w:r>
      <w:r w:rsidR="00AE4797" w:rsidRPr="00AE4797">
        <w:rPr>
          <w:rFonts w:ascii="Times New Roman" w:eastAsia="Times New Roman" w:hAnsi="Times New Roman"/>
          <w:b/>
          <w:bCs/>
          <w:color w:val="000000" w:themeColor="text1"/>
          <w:sz w:val="32"/>
          <w:szCs w:val="32"/>
          <w:lang w:eastAsia="fr-FR"/>
          <w14:shadow w14:blurRad="12700" w14:dist="38100" w14:dir="2700000" w14:sx="100000" w14:sy="100000" w14:kx="0" w14:ky="0" w14:algn="tl">
            <w14:schemeClr w14:val="bg1">
              <w14:lumMod w14:val="50000"/>
            </w14:schemeClr>
          </w14:shadow>
          <w14:textOutline w14:w="9525" w14:cap="flat" w14:cmpd="sng" w14:algn="ctr">
            <w14:solidFill>
              <w14:schemeClr w14:val="accent1"/>
            </w14:solidFill>
            <w14:prstDash w14:val="solid"/>
            <w14:round/>
          </w14:textOutline>
          <w14:ligatures w14:val="historicalDiscretional"/>
        </w:rPr>
        <w:t>scientifique</w:t>
      </w:r>
    </w:p>
    <w:p w:rsidR="00AE4797" w:rsidRPr="00AE4797" w:rsidRDefault="00AE4797" w:rsidP="00AE4797">
      <w:pPr>
        <w:autoSpaceDE w:val="0"/>
        <w:autoSpaceDN w:val="0"/>
        <w:adjustRightInd w:val="0"/>
        <w:spacing w:after="0" w:line="240" w:lineRule="auto"/>
        <w:jc w:val="both"/>
        <w:rPr>
          <w:rFonts w:ascii="Arial" w:hAnsi="Arial" w:cs="Arial"/>
          <w:color w:val="000000"/>
          <w:sz w:val="28"/>
          <w:szCs w:val="28"/>
        </w:rPr>
      </w:pPr>
    </w:p>
    <w:p w:rsidR="00AE4797" w:rsidRPr="00AE4797" w:rsidRDefault="00AE4797" w:rsidP="00AE4797">
      <w:pPr>
        <w:pStyle w:val="Paragraphedeliste"/>
        <w:autoSpaceDE w:val="0"/>
        <w:autoSpaceDN w:val="0"/>
        <w:adjustRightInd w:val="0"/>
        <w:spacing w:after="0" w:line="240" w:lineRule="auto"/>
        <w:ind w:left="360"/>
        <w:jc w:val="both"/>
        <w:rPr>
          <w:rFonts w:ascii="Times New Roman" w:hAnsi="Times New Roman" w:cs="Times New Roman"/>
          <w:color w:val="000000"/>
          <w:sz w:val="28"/>
          <w:szCs w:val="28"/>
        </w:rPr>
      </w:pPr>
      <w:r w:rsidRPr="00AE4797">
        <w:rPr>
          <w:rFonts w:ascii="Times New Roman" w:hAnsi="Times New Roman" w:cs="Times New Roman"/>
          <w:color w:val="000000"/>
          <w:sz w:val="28"/>
          <w:szCs w:val="28"/>
        </w:rPr>
        <w:t xml:space="preserve">1. Le comité scientifique </w:t>
      </w:r>
      <w:r w:rsidRPr="00AE4797">
        <w:rPr>
          <w:rFonts w:ascii="Times New Roman" w:hAnsi="Times New Roman" w:cs="Times New Roman"/>
          <w:color w:val="000000"/>
          <w:sz w:val="28"/>
          <w:szCs w:val="28"/>
        </w:rPr>
        <w:t>valide les articles proposés pour publication, après vérification du processus de leurs évaluations</w:t>
      </w:r>
      <w:r w:rsidR="002154ED">
        <w:rPr>
          <w:rFonts w:ascii="Times New Roman" w:hAnsi="Times New Roman" w:cs="Times New Roman"/>
          <w:color w:val="000000"/>
          <w:sz w:val="28"/>
          <w:szCs w:val="28"/>
        </w:rPr>
        <w:t> ;</w:t>
      </w:r>
    </w:p>
    <w:p w:rsidR="00AE4797" w:rsidRPr="00AE4797" w:rsidRDefault="00AE4797" w:rsidP="00AE4797">
      <w:pPr>
        <w:pStyle w:val="Paragraphedeliste"/>
        <w:autoSpaceDE w:val="0"/>
        <w:autoSpaceDN w:val="0"/>
        <w:adjustRightInd w:val="0"/>
        <w:spacing w:after="0" w:line="240" w:lineRule="auto"/>
        <w:ind w:left="360"/>
        <w:jc w:val="both"/>
        <w:rPr>
          <w:rFonts w:ascii="Times New Roman" w:hAnsi="Times New Roman" w:cs="Times New Roman"/>
          <w:sz w:val="28"/>
          <w:szCs w:val="28"/>
        </w:rPr>
      </w:pPr>
      <w:r>
        <w:rPr>
          <w:rFonts w:ascii="Times New Roman" w:hAnsi="Times New Roman" w:cs="Times New Roman"/>
          <w:color w:val="000000"/>
          <w:sz w:val="28"/>
          <w:szCs w:val="28"/>
        </w:rPr>
        <w:t xml:space="preserve">2. </w:t>
      </w:r>
      <w:r w:rsidRPr="00AE4797">
        <w:rPr>
          <w:rFonts w:ascii="Times New Roman" w:hAnsi="Times New Roman" w:cs="Times New Roman"/>
          <w:color w:val="000000"/>
          <w:sz w:val="28"/>
          <w:szCs w:val="28"/>
        </w:rPr>
        <w:t xml:space="preserve">Le comité </w:t>
      </w:r>
      <w:r w:rsidRPr="00AE4797">
        <w:rPr>
          <w:rFonts w:ascii="Times New Roman" w:hAnsi="Times New Roman" w:cs="Times New Roman"/>
          <w:color w:val="000000"/>
          <w:sz w:val="28"/>
          <w:szCs w:val="28"/>
        </w:rPr>
        <w:t xml:space="preserve">a l’autorité de la décision finale de l’acceptation ou </w:t>
      </w:r>
      <w:r>
        <w:rPr>
          <w:rFonts w:ascii="Times New Roman" w:hAnsi="Times New Roman" w:cs="Times New Roman"/>
          <w:color w:val="000000"/>
          <w:sz w:val="28"/>
          <w:szCs w:val="28"/>
        </w:rPr>
        <w:t>du</w:t>
      </w:r>
      <w:r w:rsidRPr="00AE4797">
        <w:rPr>
          <w:rFonts w:ascii="Times New Roman" w:hAnsi="Times New Roman" w:cs="Times New Roman"/>
          <w:color w:val="000000"/>
          <w:sz w:val="28"/>
          <w:szCs w:val="28"/>
        </w:rPr>
        <w:t xml:space="preserve"> refus </w:t>
      </w:r>
      <w:r w:rsidR="002154ED">
        <w:rPr>
          <w:rFonts w:ascii="Times New Roman" w:hAnsi="Times New Roman" w:cs="Times New Roman"/>
          <w:color w:val="000000"/>
          <w:sz w:val="28"/>
          <w:szCs w:val="28"/>
        </w:rPr>
        <w:t>d’un article ;</w:t>
      </w:r>
    </w:p>
    <w:p w:rsidR="00AE4797" w:rsidRPr="00AE4797" w:rsidRDefault="00AE4797" w:rsidP="00AE4797">
      <w:pPr>
        <w:pStyle w:val="Paragraphedeliste"/>
        <w:numPr>
          <w:ilvl w:val="0"/>
          <w:numId w:val="3"/>
        </w:numPr>
        <w:autoSpaceDE w:val="0"/>
        <w:autoSpaceDN w:val="0"/>
        <w:adjustRightInd w:val="0"/>
        <w:spacing w:after="0" w:line="240" w:lineRule="auto"/>
        <w:jc w:val="both"/>
        <w:rPr>
          <w:rFonts w:ascii="Times New Roman" w:hAnsi="Times New Roman" w:cs="Times New Roman"/>
          <w:sz w:val="28"/>
          <w:szCs w:val="28"/>
        </w:rPr>
      </w:pPr>
      <w:r w:rsidRPr="00AE4797">
        <w:rPr>
          <w:rFonts w:ascii="Times New Roman" w:hAnsi="Times New Roman" w:cs="Times New Roman"/>
          <w:color w:val="000000"/>
          <w:sz w:val="28"/>
          <w:szCs w:val="28"/>
        </w:rPr>
        <w:t xml:space="preserve">Le comité </w:t>
      </w:r>
      <w:r w:rsidRPr="00AE4797">
        <w:rPr>
          <w:rFonts w:ascii="Times New Roman" w:hAnsi="Times New Roman" w:cs="Times New Roman"/>
          <w:color w:val="000000"/>
          <w:sz w:val="28"/>
          <w:szCs w:val="28"/>
        </w:rPr>
        <w:t xml:space="preserve">élabore l’argumentaire du numéro proposé, et veille aux questions relevant </w:t>
      </w:r>
      <w:r>
        <w:rPr>
          <w:rFonts w:ascii="Times New Roman" w:hAnsi="Times New Roman" w:cs="Times New Roman"/>
          <w:color w:val="000000"/>
          <w:sz w:val="28"/>
          <w:szCs w:val="28"/>
        </w:rPr>
        <w:t>de l’éthique et de la</w:t>
      </w:r>
      <w:r w:rsidRPr="00AE4797">
        <w:rPr>
          <w:rFonts w:ascii="Times New Roman" w:hAnsi="Times New Roman" w:cs="Times New Roman"/>
          <w:color w:val="000000"/>
          <w:sz w:val="28"/>
          <w:szCs w:val="28"/>
        </w:rPr>
        <w:t xml:space="preserve"> déontologique. </w:t>
      </w:r>
    </w:p>
    <w:p w:rsidR="00AE4797" w:rsidRDefault="00AE4797" w:rsidP="00AE4797">
      <w:pPr>
        <w:autoSpaceDE w:val="0"/>
        <w:autoSpaceDN w:val="0"/>
        <w:adjustRightInd w:val="0"/>
        <w:spacing w:after="0" w:line="240" w:lineRule="auto"/>
        <w:jc w:val="both"/>
        <w:rPr>
          <w:rFonts w:ascii="Times New Roman" w:hAnsi="Times New Roman" w:cs="Times New Roman"/>
          <w:color w:val="000000"/>
          <w:sz w:val="24"/>
          <w:szCs w:val="24"/>
        </w:rPr>
      </w:pPr>
    </w:p>
    <w:p w:rsidR="00AE4797" w:rsidRPr="00AE4797" w:rsidRDefault="002154ED" w:rsidP="00AE4797">
      <w:pPr>
        <w:autoSpaceDE w:val="0"/>
        <w:autoSpaceDN w:val="0"/>
        <w:adjustRightInd w:val="0"/>
        <w:spacing w:after="0" w:line="240" w:lineRule="auto"/>
        <w:jc w:val="both"/>
        <w:rPr>
          <w:rFonts w:ascii="Times New Roman" w:hAnsi="Times New Roman" w:cs="Times New Roman"/>
          <w:sz w:val="28"/>
          <w:szCs w:val="28"/>
        </w:rPr>
      </w:pPr>
      <w:r>
        <w:rPr>
          <w:rFonts w:ascii="Times New Roman" w:eastAsia="Times New Roman" w:hAnsi="Times New Roman"/>
          <w:b/>
          <w:bCs/>
          <w:color w:val="000000" w:themeColor="text1"/>
          <w:sz w:val="32"/>
          <w:szCs w:val="32"/>
          <w:lang w:eastAsia="fr-FR"/>
          <w14:shadow w14:blurRad="12700" w14:dist="38100" w14:dir="2700000" w14:sx="100000" w14:sy="100000" w14:kx="0" w14:ky="0" w14:algn="tl">
            <w14:schemeClr w14:val="bg1">
              <w14:lumMod w14:val="50000"/>
            </w14:schemeClr>
          </w14:shadow>
          <w14:textOutline w14:w="9525" w14:cap="flat" w14:cmpd="sng" w14:algn="ctr">
            <w14:solidFill>
              <w14:schemeClr w14:val="accent1"/>
            </w14:solidFill>
            <w14:prstDash w14:val="solid"/>
            <w14:round/>
          </w14:textOutline>
          <w14:ligatures w14:val="historicalDiscretional"/>
        </w:rPr>
        <w:t>L’</w:t>
      </w:r>
      <w:r w:rsidR="00AE4797">
        <w:rPr>
          <w:rFonts w:ascii="Times New Roman" w:eastAsia="Times New Roman" w:hAnsi="Times New Roman"/>
          <w:b/>
          <w:bCs/>
          <w:color w:val="000000" w:themeColor="text1"/>
          <w:sz w:val="32"/>
          <w:szCs w:val="32"/>
          <w:lang w:eastAsia="fr-FR"/>
          <w14:shadow w14:blurRad="12700" w14:dist="38100" w14:dir="2700000" w14:sx="100000" w14:sy="100000" w14:kx="0" w14:ky="0" w14:algn="tl">
            <w14:schemeClr w14:val="bg1">
              <w14:lumMod w14:val="50000"/>
            </w14:schemeClr>
          </w14:shadow>
          <w14:textOutline w14:w="9525" w14:cap="flat" w14:cmpd="sng" w14:algn="ctr">
            <w14:solidFill>
              <w14:schemeClr w14:val="accent1"/>
            </w14:solidFill>
            <w14:prstDash w14:val="solid"/>
            <w14:round/>
          </w14:textOutline>
          <w14:ligatures w14:val="historicalDiscretional"/>
        </w:rPr>
        <w:t>Expert :</w:t>
      </w:r>
    </w:p>
    <w:p w:rsidR="00AE4797" w:rsidRDefault="00AE4797" w:rsidP="005200CF">
      <w:pPr>
        <w:tabs>
          <w:tab w:val="left" w:pos="1785"/>
        </w:tabs>
      </w:pPr>
    </w:p>
    <w:p w:rsidR="00AE4797" w:rsidRPr="00AE4797" w:rsidRDefault="00AE4797" w:rsidP="00AE4797">
      <w:pPr>
        <w:pStyle w:val="Paragraphedeliste"/>
        <w:numPr>
          <w:ilvl w:val="0"/>
          <w:numId w:val="4"/>
        </w:numPr>
        <w:autoSpaceDE w:val="0"/>
        <w:autoSpaceDN w:val="0"/>
        <w:adjustRightInd w:val="0"/>
        <w:spacing w:after="0" w:line="240" w:lineRule="auto"/>
        <w:jc w:val="both"/>
        <w:rPr>
          <w:rFonts w:ascii="Times New Roman" w:hAnsi="Times New Roman" w:cs="Times New Roman"/>
          <w:sz w:val="28"/>
          <w:szCs w:val="28"/>
        </w:rPr>
      </w:pPr>
      <w:r w:rsidRPr="00AE4797">
        <w:rPr>
          <w:rFonts w:ascii="Times New Roman" w:hAnsi="Times New Roman" w:cs="Times New Roman"/>
          <w:color w:val="000000"/>
          <w:sz w:val="28"/>
          <w:szCs w:val="28"/>
        </w:rPr>
        <w:t xml:space="preserve">L’expert </w:t>
      </w:r>
      <w:r w:rsidRPr="00AE4797">
        <w:rPr>
          <w:rFonts w:ascii="Times New Roman" w:hAnsi="Times New Roman" w:cs="Times New Roman"/>
          <w:color w:val="000000"/>
          <w:sz w:val="28"/>
          <w:szCs w:val="28"/>
        </w:rPr>
        <w:t>est tenu d’effectuer l’évaluation de l’article en toute objectivité selon le contenu du contrat le liant à la revue</w:t>
      </w:r>
      <w:r>
        <w:rPr>
          <w:rFonts w:ascii="Times New Roman" w:hAnsi="Times New Roman" w:cs="Times New Roman"/>
          <w:color w:val="000000"/>
          <w:sz w:val="28"/>
          <w:szCs w:val="28"/>
        </w:rPr>
        <w:t> ;</w:t>
      </w:r>
      <w:r w:rsidRPr="00AE4797">
        <w:rPr>
          <w:rFonts w:ascii="Times New Roman" w:hAnsi="Times New Roman" w:cs="Times New Roman"/>
          <w:color w:val="000000"/>
          <w:sz w:val="28"/>
          <w:szCs w:val="28"/>
        </w:rPr>
        <w:t xml:space="preserve"> </w:t>
      </w:r>
    </w:p>
    <w:p w:rsidR="00AE4797" w:rsidRDefault="00AE4797" w:rsidP="00AE4797">
      <w:pPr>
        <w:pStyle w:val="Paragraphedeliste"/>
        <w:numPr>
          <w:ilvl w:val="0"/>
          <w:numId w:val="4"/>
        </w:numPr>
        <w:autoSpaceDE w:val="0"/>
        <w:autoSpaceDN w:val="0"/>
        <w:adjustRightInd w:val="0"/>
        <w:spacing w:after="0" w:line="240" w:lineRule="auto"/>
        <w:jc w:val="both"/>
        <w:rPr>
          <w:rFonts w:ascii="Times New Roman" w:hAnsi="Times New Roman" w:cs="Times New Roman"/>
          <w:color w:val="000000"/>
          <w:sz w:val="28"/>
          <w:szCs w:val="28"/>
        </w:rPr>
      </w:pPr>
      <w:r w:rsidRPr="00AE4797">
        <w:rPr>
          <w:rFonts w:ascii="Times New Roman" w:hAnsi="Times New Roman" w:cs="Times New Roman"/>
          <w:color w:val="000000"/>
          <w:sz w:val="28"/>
          <w:szCs w:val="28"/>
        </w:rPr>
        <w:t>L’expert veille à la confidentialité des</w:t>
      </w:r>
      <w:r w:rsidR="002154ED">
        <w:rPr>
          <w:rFonts w:ascii="Times New Roman" w:hAnsi="Times New Roman" w:cs="Times New Roman"/>
          <w:color w:val="000000"/>
          <w:sz w:val="28"/>
          <w:szCs w:val="28"/>
        </w:rPr>
        <w:t xml:space="preserve"> documents qui lui sont confiés ;</w:t>
      </w:r>
      <w:bookmarkStart w:id="0" w:name="_GoBack"/>
      <w:bookmarkEnd w:id="0"/>
    </w:p>
    <w:p w:rsidR="00AE4797" w:rsidRPr="002154ED" w:rsidRDefault="00AE4797" w:rsidP="002154ED">
      <w:pPr>
        <w:pStyle w:val="Paragraphedeliste"/>
        <w:numPr>
          <w:ilvl w:val="0"/>
          <w:numId w:val="4"/>
        </w:numPr>
        <w:autoSpaceDE w:val="0"/>
        <w:autoSpaceDN w:val="0"/>
        <w:adjustRightInd w:val="0"/>
        <w:spacing w:after="0" w:line="240" w:lineRule="auto"/>
        <w:jc w:val="both"/>
        <w:rPr>
          <w:rFonts w:ascii="Times New Roman" w:hAnsi="Times New Roman" w:cs="Times New Roman"/>
          <w:color w:val="000000"/>
          <w:sz w:val="28"/>
          <w:szCs w:val="28"/>
        </w:rPr>
      </w:pPr>
      <w:r w:rsidRPr="00AE4797">
        <w:rPr>
          <w:rFonts w:ascii="Times New Roman" w:hAnsi="Times New Roman" w:cs="Times New Roman"/>
          <w:color w:val="000000"/>
          <w:sz w:val="28"/>
          <w:szCs w:val="28"/>
        </w:rPr>
        <w:t>L’expert veille également aux</w:t>
      </w:r>
      <w:r w:rsidRPr="00AE4797">
        <w:rPr>
          <w:rFonts w:ascii="Times New Roman" w:hAnsi="Times New Roman" w:cs="Times New Roman" w:hint="cs"/>
          <w:color w:val="000000"/>
          <w:sz w:val="28"/>
          <w:szCs w:val="28"/>
          <w:rtl/>
        </w:rPr>
        <w:t xml:space="preserve"> </w:t>
      </w:r>
      <w:r w:rsidRPr="00AE4797">
        <w:rPr>
          <w:rFonts w:ascii="Times New Roman" w:hAnsi="Times New Roman" w:cs="Times New Roman"/>
          <w:color w:val="000000"/>
          <w:sz w:val="28"/>
          <w:szCs w:val="28"/>
        </w:rPr>
        <w:t>questions du plagiat, de falsification, de conflits d’intérêts, de discrimination et à toute</w:t>
      </w:r>
      <w:r w:rsidRPr="00AE4797">
        <w:rPr>
          <w:rFonts w:ascii="Times New Roman" w:hAnsi="Times New Roman" w:cs="Times New Roman" w:hint="cs"/>
          <w:color w:val="000000"/>
          <w:sz w:val="28"/>
          <w:szCs w:val="28"/>
          <w:rtl/>
        </w:rPr>
        <w:t xml:space="preserve"> </w:t>
      </w:r>
      <w:r w:rsidRPr="00AE4797">
        <w:rPr>
          <w:rFonts w:ascii="Times New Roman" w:hAnsi="Times New Roman" w:cs="Times New Roman"/>
          <w:color w:val="000000"/>
          <w:sz w:val="28"/>
          <w:szCs w:val="28"/>
        </w:rPr>
        <w:t xml:space="preserve">autre question relevant de l’éthique et de la déontologique. </w:t>
      </w:r>
    </w:p>
    <w:p w:rsidR="004201A9" w:rsidRPr="00AE4797" w:rsidRDefault="002154ED" w:rsidP="00AE4797">
      <w:pPr>
        <w:tabs>
          <w:tab w:val="left" w:pos="1785"/>
        </w:tabs>
      </w:pPr>
    </w:p>
    <w:sectPr w:rsidR="004201A9" w:rsidRPr="00AE479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F316204"/>
    <w:multiLevelType w:val="hybridMultilevel"/>
    <w:tmpl w:val="FD2AE1CC"/>
    <w:lvl w:ilvl="0" w:tplc="E7E4A260">
      <w:start w:val="1"/>
      <w:numFmt w:val="decimal"/>
      <w:lvlText w:val="%1."/>
      <w:lvlJc w:val="left"/>
      <w:pPr>
        <w:ind w:left="1014" w:hanging="360"/>
      </w:pPr>
      <w:rPr>
        <w:rFonts w:asciiTheme="minorHAnsi" w:eastAsiaTheme="minorHAnsi" w:hAnsiTheme="minorHAnsi" w:cstheme="minorBidi"/>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5E94219E"/>
    <w:multiLevelType w:val="hybridMultilevel"/>
    <w:tmpl w:val="95F2DAE4"/>
    <w:lvl w:ilvl="0" w:tplc="EF3686EE">
      <w:start w:val="1"/>
      <w:numFmt w:val="decimal"/>
      <w:lvlText w:val="%1."/>
      <w:lvlJc w:val="left"/>
      <w:pPr>
        <w:ind w:left="360" w:hanging="360"/>
      </w:pPr>
      <w:rPr>
        <w:rFonts w:hint="default"/>
        <w:b/>
      </w:rPr>
    </w:lvl>
    <w:lvl w:ilvl="1" w:tplc="19C2B15A">
      <w:start w:val="1"/>
      <w:numFmt w:val="decimal"/>
      <w:lvlText w:val="%2."/>
      <w:lvlJc w:val="left"/>
      <w:pPr>
        <w:ind w:left="1014" w:hanging="360"/>
      </w:pPr>
      <w:rPr>
        <w:rFonts w:ascii="Times New Roman" w:eastAsiaTheme="minorHAnsi" w:hAnsi="Times New Roman" w:cs="Times New Roman"/>
      </w:rPr>
    </w:lvl>
    <w:lvl w:ilvl="2" w:tplc="040C001B" w:tentative="1">
      <w:start w:val="1"/>
      <w:numFmt w:val="lowerRoman"/>
      <w:lvlText w:val="%3."/>
      <w:lvlJc w:val="right"/>
      <w:pPr>
        <w:ind w:left="1734" w:hanging="180"/>
      </w:pPr>
    </w:lvl>
    <w:lvl w:ilvl="3" w:tplc="040C000F" w:tentative="1">
      <w:start w:val="1"/>
      <w:numFmt w:val="decimal"/>
      <w:lvlText w:val="%4."/>
      <w:lvlJc w:val="left"/>
      <w:pPr>
        <w:ind w:left="2454" w:hanging="360"/>
      </w:pPr>
    </w:lvl>
    <w:lvl w:ilvl="4" w:tplc="040C0019" w:tentative="1">
      <w:start w:val="1"/>
      <w:numFmt w:val="lowerLetter"/>
      <w:lvlText w:val="%5."/>
      <w:lvlJc w:val="left"/>
      <w:pPr>
        <w:ind w:left="3174" w:hanging="360"/>
      </w:pPr>
    </w:lvl>
    <w:lvl w:ilvl="5" w:tplc="040C001B" w:tentative="1">
      <w:start w:val="1"/>
      <w:numFmt w:val="lowerRoman"/>
      <w:lvlText w:val="%6."/>
      <w:lvlJc w:val="right"/>
      <w:pPr>
        <w:ind w:left="3894" w:hanging="180"/>
      </w:pPr>
    </w:lvl>
    <w:lvl w:ilvl="6" w:tplc="040C000F" w:tentative="1">
      <w:start w:val="1"/>
      <w:numFmt w:val="decimal"/>
      <w:lvlText w:val="%7."/>
      <w:lvlJc w:val="left"/>
      <w:pPr>
        <w:ind w:left="4614" w:hanging="360"/>
      </w:pPr>
    </w:lvl>
    <w:lvl w:ilvl="7" w:tplc="040C0019" w:tentative="1">
      <w:start w:val="1"/>
      <w:numFmt w:val="lowerLetter"/>
      <w:lvlText w:val="%8."/>
      <w:lvlJc w:val="left"/>
      <w:pPr>
        <w:ind w:left="5334" w:hanging="360"/>
      </w:pPr>
    </w:lvl>
    <w:lvl w:ilvl="8" w:tplc="040C001B" w:tentative="1">
      <w:start w:val="1"/>
      <w:numFmt w:val="lowerRoman"/>
      <w:lvlText w:val="%9."/>
      <w:lvlJc w:val="right"/>
      <w:pPr>
        <w:ind w:left="6054" w:hanging="180"/>
      </w:pPr>
    </w:lvl>
  </w:abstractNum>
  <w:abstractNum w:abstractNumId="2" w15:restartNumberingAfterBreak="0">
    <w:nsid w:val="77913F16"/>
    <w:multiLevelType w:val="hybridMultilevel"/>
    <w:tmpl w:val="B242408A"/>
    <w:lvl w:ilvl="0" w:tplc="1522209E">
      <w:start w:val="3"/>
      <w:numFmt w:val="decimal"/>
      <w:lvlText w:val="%1."/>
      <w:lvlJc w:val="left"/>
      <w:pPr>
        <w:ind w:left="720" w:hanging="360"/>
      </w:pPr>
      <w:rPr>
        <w:rFonts w:hint="default"/>
        <w:color w:val="00000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7E042849"/>
    <w:multiLevelType w:val="hybridMultilevel"/>
    <w:tmpl w:val="2C9A99AA"/>
    <w:lvl w:ilvl="0" w:tplc="9432CCCC">
      <w:start w:val="1"/>
      <w:numFmt w:val="decimal"/>
      <w:lvlText w:val="%1."/>
      <w:lvlJc w:val="left"/>
      <w:pPr>
        <w:ind w:left="780" w:hanging="360"/>
      </w:pPr>
      <w:rPr>
        <w:rFonts w:hint="default"/>
      </w:rPr>
    </w:lvl>
    <w:lvl w:ilvl="1" w:tplc="040C0019" w:tentative="1">
      <w:start w:val="1"/>
      <w:numFmt w:val="lowerLetter"/>
      <w:lvlText w:val="%2."/>
      <w:lvlJc w:val="left"/>
      <w:pPr>
        <w:ind w:left="1500" w:hanging="360"/>
      </w:pPr>
    </w:lvl>
    <w:lvl w:ilvl="2" w:tplc="040C001B" w:tentative="1">
      <w:start w:val="1"/>
      <w:numFmt w:val="lowerRoman"/>
      <w:lvlText w:val="%3."/>
      <w:lvlJc w:val="right"/>
      <w:pPr>
        <w:ind w:left="2220" w:hanging="180"/>
      </w:pPr>
    </w:lvl>
    <w:lvl w:ilvl="3" w:tplc="040C000F" w:tentative="1">
      <w:start w:val="1"/>
      <w:numFmt w:val="decimal"/>
      <w:lvlText w:val="%4."/>
      <w:lvlJc w:val="left"/>
      <w:pPr>
        <w:ind w:left="2940" w:hanging="360"/>
      </w:pPr>
    </w:lvl>
    <w:lvl w:ilvl="4" w:tplc="040C0019" w:tentative="1">
      <w:start w:val="1"/>
      <w:numFmt w:val="lowerLetter"/>
      <w:lvlText w:val="%5."/>
      <w:lvlJc w:val="left"/>
      <w:pPr>
        <w:ind w:left="3660" w:hanging="360"/>
      </w:pPr>
    </w:lvl>
    <w:lvl w:ilvl="5" w:tplc="040C001B" w:tentative="1">
      <w:start w:val="1"/>
      <w:numFmt w:val="lowerRoman"/>
      <w:lvlText w:val="%6."/>
      <w:lvlJc w:val="right"/>
      <w:pPr>
        <w:ind w:left="4380" w:hanging="180"/>
      </w:pPr>
    </w:lvl>
    <w:lvl w:ilvl="6" w:tplc="040C000F" w:tentative="1">
      <w:start w:val="1"/>
      <w:numFmt w:val="decimal"/>
      <w:lvlText w:val="%7."/>
      <w:lvlJc w:val="left"/>
      <w:pPr>
        <w:ind w:left="5100" w:hanging="360"/>
      </w:pPr>
    </w:lvl>
    <w:lvl w:ilvl="7" w:tplc="040C0019" w:tentative="1">
      <w:start w:val="1"/>
      <w:numFmt w:val="lowerLetter"/>
      <w:lvlText w:val="%8."/>
      <w:lvlJc w:val="left"/>
      <w:pPr>
        <w:ind w:left="5820" w:hanging="360"/>
      </w:pPr>
    </w:lvl>
    <w:lvl w:ilvl="8" w:tplc="040C001B" w:tentative="1">
      <w:start w:val="1"/>
      <w:numFmt w:val="lowerRoman"/>
      <w:lvlText w:val="%9."/>
      <w:lvlJc w:val="right"/>
      <w:pPr>
        <w:ind w:left="6540" w:hanging="180"/>
      </w:p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4A39"/>
    <w:rsid w:val="001F1513"/>
    <w:rsid w:val="002154ED"/>
    <w:rsid w:val="005200CF"/>
    <w:rsid w:val="00614A39"/>
    <w:rsid w:val="00683834"/>
    <w:rsid w:val="00733F9F"/>
    <w:rsid w:val="00963882"/>
    <w:rsid w:val="00AE4797"/>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EF0E52"/>
  <w15:chartTrackingRefBased/>
  <w15:docId w15:val="{1E9A371C-D5BF-4DD4-8FA3-DB280662FF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14A39"/>
    <w:pPr>
      <w:spacing w:after="200" w:line="276" w:lineRule="auto"/>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semiHidden/>
    <w:unhideWhenUsed/>
    <w:rsid w:val="001F1513"/>
    <w:pPr>
      <w:tabs>
        <w:tab w:val="center" w:pos="4536"/>
        <w:tab w:val="right" w:pos="9072"/>
      </w:tabs>
      <w:spacing w:after="0" w:line="240" w:lineRule="auto"/>
    </w:pPr>
    <w:rPr>
      <w:rFonts w:ascii="Calibri" w:eastAsia="Calibri" w:hAnsi="Calibri" w:cs="Times New Roman"/>
    </w:rPr>
  </w:style>
  <w:style w:type="character" w:customStyle="1" w:styleId="En-tteCar">
    <w:name w:val="En-tête Car"/>
    <w:basedOn w:val="Policepardfaut"/>
    <w:link w:val="En-tte"/>
    <w:uiPriority w:val="99"/>
    <w:semiHidden/>
    <w:rsid w:val="001F1513"/>
    <w:rPr>
      <w:rFonts w:ascii="Calibri" w:eastAsia="Calibri" w:hAnsi="Calibri" w:cs="Times New Roman"/>
    </w:rPr>
  </w:style>
  <w:style w:type="paragraph" w:styleId="Paragraphedeliste">
    <w:name w:val="List Paragraph"/>
    <w:basedOn w:val="Normal"/>
    <w:uiPriority w:val="34"/>
    <w:qFormat/>
    <w:rsid w:val="005200C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942013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TotalTime>
  <Pages>2</Pages>
  <Words>475</Words>
  <Characters>2615</Characters>
  <Application>Microsoft Office Word</Application>
  <DocSecurity>0</DocSecurity>
  <Lines>21</Lines>
  <Paragraphs>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3084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pc</cp:lastModifiedBy>
  <cp:revision>6</cp:revision>
  <dcterms:created xsi:type="dcterms:W3CDTF">2019-02-03T18:47:00Z</dcterms:created>
  <dcterms:modified xsi:type="dcterms:W3CDTF">2019-02-06T22:46:00Z</dcterms:modified>
</cp:coreProperties>
</file>